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797E" w14:textId="39DDE811" w:rsidR="001A1C7E" w:rsidRPr="00A11812" w:rsidRDefault="00812732" w:rsidP="00A118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812">
        <w:rPr>
          <w:rFonts w:ascii="Times New Roman" w:hAnsi="Times New Roman" w:cs="Times New Roman"/>
          <w:b/>
          <w:bCs/>
          <w:sz w:val="24"/>
          <w:szCs w:val="24"/>
        </w:rPr>
        <w:t>Дети и сети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11812" w:rsidRPr="00A118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0" w:name="_GoBack"/>
      <w:bookmarkEnd w:id="0"/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>родительских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 xml:space="preserve"> мифов о</w:t>
      </w:r>
      <w:r w:rsidR="00A11812" w:rsidRPr="00A11812">
        <w:rPr>
          <w:rFonts w:ascii="Times New Roman" w:hAnsi="Times New Roman" w:cs="Times New Roman"/>
          <w:b/>
          <w:bCs/>
          <w:sz w:val="24"/>
          <w:szCs w:val="24"/>
        </w:rPr>
        <w:t>б интернете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745BC7" w14:textId="5909CB6F" w:rsidR="00D91073" w:rsidRDefault="00A11812" w:rsidP="00D9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006C2DD" wp14:editId="4E6E8C6D">
            <wp:simplePos x="0" y="0"/>
            <wp:positionH relativeFrom="margin">
              <wp:posOffset>0</wp:posOffset>
            </wp:positionH>
            <wp:positionV relativeFrom="paragraph">
              <wp:posOffset>263525</wp:posOffset>
            </wp:positionV>
            <wp:extent cx="1065530" cy="1490345"/>
            <wp:effectExtent l="0" t="0" r="1270" b="0"/>
            <wp:wrapTight wrapText="bothSides">
              <wp:wrapPolygon edited="0">
                <wp:start x="0" y="0"/>
                <wp:lineTo x="0" y="21259"/>
                <wp:lineTo x="21240" y="21259"/>
                <wp:lineTo x="212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73">
        <w:rPr>
          <w:rFonts w:ascii="Times New Roman" w:hAnsi="Times New Roman" w:cs="Times New Roman"/>
          <w:sz w:val="24"/>
          <w:szCs w:val="24"/>
        </w:rPr>
        <w:t xml:space="preserve">Ситуация с коронавирусом значительно увеличила количество времени, которое наши дети проводят в сети интернет. На этом фоне «обострились» родительские тревоги о негативном влиянии мировой паутины на наших чад. В рамках информационной акции «Народный Родительский Антивирус» НРА начинает публикацию рекомендаций наших экспертов относительно </w:t>
      </w:r>
      <w:r>
        <w:rPr>
          <w:rFonts w:ascii="Times New Roman" w:hAnsi="Times New Roman" w:cs="Times New Roman"/>
          <w:sz w:val="24"/>
          <w:szCs w:val="24"/>
        </w:rPr>
        <w:t xml:space="preserve">здорового восприятия и формирования правильных отношений вокруг темы «родители-интернет-дети». Главное, не пытайтесь внезапно стать «примерным» родителем и отнять гаджеты у вашего ребёнка, чтобы якобы защитить его. Во всём нужна гармония и чувство меры. Ведь хотим мы того или нет, но гаджеты занимают очень большую часть жизни детей. Мы, отнимая что-то, должны предложить достойную альтернативу, а главное, общаться с ребёнком! Какого бы возраста он ни был!!! </w:t>
      </w:r>
    </w:p>
    <w:p w14:paraId="56E78600" w14:textId="5282EC45" w:rsidR="00A11812" w:rsidRDefault="00A11812" w:rsidP="00A118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предлагаем вашему вниманию мысли относительно 5 родительских мифов, сформулированные экспертами из Екатеринбурга Анастасией и Максимом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90C97" w14:textId="6154739A" w:rsidR="004F04C3" w:rsidRPr="00D91073" w:rsidRDefault="004F04C3" w:rsidP="00A118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1. Вред от бессмысленного времяпрепровождения</w:t>
      </w:r>
    </w:p>
    <w:p w14:paraId="7D74B86C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Многих взрослых сильно раздражают бессмысленные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развлекушки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 xml:space="preserve"> и компьютерные игры, пусть ребенок лучше книжки читает.</w:t>
      </w:r>
    </w:p>
    <w:p w14:paraId="01D3F096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Увы, бессмысленных и плохих книжек масса. А подавляющее большинство игр и развлечений детей в реальной жизни ненамного более осмысленно.</w:t>
      </w:r>
    </w:p>
    <w:p w14:paraId="3AC16CF4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Из жизни:</w:t>
      </w:r>
    </w:p>
    <w:p w14:paraId="297DAAE8" w14:textId="77777777" w:rsidR="004F04C3" w:rsidRPr="00D91073" w:rsidRDefault="004F04C3" w:rsidP="00D91073">
      <w:pPr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Мой старший сын тратил много времени на просмотр различных «приколов». Это помогло ему в детском лагере стать душой компании. О его отъезде после первой смены жалел весь лагерь. Даже спустя год о нем вспоминали как о человеке, с которым было очень весело.</w:t>
      </w:r>
    </w:p>
    <w:p w14:paraId="55123DBA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Точно также, мгновенно находят общий язык те, кто играл в одни и те же компьютерные игры. Кто подписан на одни и те же группы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>. Это часто становится маркером, по которому дети объединяются в реале по интересам, ценностям, уровню интеллекта. Выводы ряда исследований прямо противоположны общественному мнению: дети, которых не ограничивали в Интернете и те, которых ограничивали, проводили в сети примерно одинаковое время. Что особенно интересно – первые играли меньше всех и, что очень важно, жили без чувства вины за свои действия.</w:t>
      </w:r>
    </w:p>
    <w:p w14:paraId="37D6F24C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4C1A0C66" w14:textId="7045B231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делать, если кажется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>,</w:t>
      </w:r>
      <w:r w:rsidRPr="00D91073">
        <w:rPr>
          <w:rFonts w:ascii="Times New Roman" w:hAnsi="Times New Roman" w:cs="Times New Roman"/>
          <w:i/>
          <w:sz w:val="24"/>
          <w:szCs w:val="24"/>
        </w:rPr>
        <w:t xml:space="preserve"> что ребенок тратит время зря? </w:t>
      </w:r>
    </w:p>
    <w:p w14:paraId="1E5A8723" w14:textId="15D0AFAB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 xml:space="preserve">Проанализируйте, какая мотивация у него при этом, что его интересует? </w:t>
      </w:r>
    </w:p>
    <w:p w14:paraId="11FF1AA4" w14:textId="1208DC31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Предложите соразмерную альтернативу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 xml:space="preserve"> в офф-лайне.</w:t>
      </w:r>
    </w:p>
    <w:p w14:paraId="02ADBFA7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2. Вредоносная информация</w:t>
      </w:r>
    </w:p>
    <w:p w14:paraId="5E9E1460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Интернет – это всего лишь способ работать с информацией, который характерен для нашего времени.  Раньше таким способом были книги. Помните, сколько говорили о вреде книг для молодежи в России XIX века?</w:t>
      </w:r>
    </w:p>
    <w:p w14:paraId="7180953E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Если ваш подросток смотрит 18+, значит, он дорос до этой информации. Поговорите с ним о сексе. Объясните, что не все, что пишут и показывают – правда. Помните анекдот про надписи на заборе, и дрова?</w:t>
      </w:r>
    </w:p>
    <w:p w14:paraId="6CEA71B8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Есть и другая опасная информация в сети. Но если вы готовы открыто ее обсуждать, доверяя своему ребенку, тогда и он будет доверять вам.</w:t>
      </w:r>
    </w:p>
    <w:p w14:paraId="63356B1C" w14:textId="287DF3A8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 xml:space="preserve">Что делать? </w:t>
      </w:r>
      <w:r w:rsidR="00A11812">
        <w:rPr>
          <w:rFonts w:ascii="Times New Roman" w:hAnsi="Times New Roman" w:cs="Times New Roman"/>
          <w:i/>
          <w:sz w:val="24"/>
          <w:szCs w:val="24"/>
        </w:rPr>
        <w:t>У</w:t>
      </w:r>
      <w:r w:rsidRPr="00D91073">
        <w:rPr>
          <w:rFonts w:ascii="Times New Roman" w:hAnsi="Times New Roman" w:cs="Times New Roman"/>
          <w:i/>
          <w:sz w:val="24"/>
          <w:szCs w:val="24"/>
        </w:rPr>
        <w:t>меть говорить на сложные темы</w:t>
      </w:r>
    </w:p>
    <w:p w14:paraId="135B004B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526FF09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3. Различные группы экстремалов</w:t>
      </w:r>
    </w:p>
    <w:p w14:paraId="6412C22D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Здесь есть одно важное правило – у вас должны быть выстроены доверительные отношения с подростком. Говорите с ним о ценности жизни, показывайте это на примере. Поделитесь своими переживаниями из подросткового периода, потому что мысли о жизни и смерти, опасности, риске – необходимый этап развития. Мысли не равны действию, это важно. Очень важно понимать, что ты не один. Ну и, конечно, психическое здоровье детей – зона ответственности семьи, а не Интернета или школы.</w:t>
      </w:r>
    </w:p>
    <w:p w14:paraId="3EB0243F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</w:p>
    <w:p w14:paraId="5D99F436" w14:textId="3019421A" w:rsidR="004F04C3" w:rsidRPr="00D91073" w:rsidRDefault="004F04C3" w:rsidP="00A1181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о том, как вы сами решали эти вопросы, как справлялись с трудностями, как проживали личные  кризисы. Объясните, что в сети не надо делать того, чего не делаете в обычной жизни.</w:t>
      </w:r>
    </w:p>
    <w:p w14:paraId="763A9767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4. Травля в сети</w:t>
      </w:r>
    </w:p>
    <w:p w14:paraId="40CF37D0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 xml:space="preserve"> в сети действительно существует, но чаще – это продолжение травли в школе. </w:t>
      </w:r>
    </w:p>
    <w:p w14:paraId="689D07E4" w14:textId="433CA6A3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Поэтому не стоит ограничивать общение ребенка в сети. Здесь он в большей  безопасности, чем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лайне. Да и умение общаться – залог жизненного успеха! Да, здесь возможны шантаж и травля. Но, в отличие от реальной жизни, травлю в сети можно легко остановить, просто отправив агрессоров в черный список или перестав появляться в форумах, где слишком много агрессии и плохая модерация.</w:t>
      </w:r>
    </w:p>
    <w:p w14:paraId="7C4309F6" w14:textId="1010FC7F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 xml:space="preserve">как отправлять собеседника в черный список, делать скрин экрана и отправлять жалобу администрации соцсети. В наиболее </w:t>
      </w:r>
      <w:r w:rsidRPr="00D91073">
        <w:rPr>
          <w:rFonts w:ascii="Times New Roman" w:hAnsi="Times New Roman" w:cs="Times New Roman"/>
          <w:i/>
          <w:sz w:val="24"/>
          <w:szCs w:val="24"/>
        </w:rPr>
        <w:lastRenderedPageBreak/>
        <w:t>вопиющих случаях этот скрин может стать основанием для возбуждения уголовного дела. А вот удалять неприятные вам сообщения и смс не стоит. Они могут быть использованы как доказательства травли, клеветы, угроз.</w:t>
      </w:r>
    </w:p>
    <w:p w14:paraId="32E2148F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5. Опасные знакомства в сети</w:t>
      </w:r>
    </w:p>
    <w:p w14:paraId="263B84E6" w14:textId="1F068308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Эта тема действительно сложная, поэтому разберемся в ней спокойно и по порядку. Маньяк, ищущий жертв через социальные сети – ужас для любого родителя. И такие действительно существуют. Только их очень мало. И сделать что-то по настоящему опасное они могут только в реальности, но никак не в сети. Достаточно не раскрывать в сети личные данные и соблюдать правила безопасности по встречам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 с Интернет-знакомыми.</w:t>
      </w:r>
    </w:p>
    <w:p w14:paraId="546621F4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На самом деле, наибольшее сексуальное давление на детей и подростков оказывают сами дети и подростки, как правило, чуть более старшие, а также, сексуальные садисты вне зависимости от возраста. Для сексуальных садистов характерен «синдром неразличения сексуального объекта». То есть им все равно кого. Дети и подростки избираются как наиболее слабые и безответные. Строго говоря, с этой стороны ребенку угрожают только две опасности:</w:t>
      </w:r>
    </w:p>
    <w:p w14:paraId="6D316288" w14:textId="6B363B32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1. насилие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 при несоблюдении правил безопасной встречи с сетевым знакомым, а также в результате случайного или намеренного раскрытия личных данных, позволяющих ребенка найти.</w:t>
      </w:r>
    </w:p>
    <w:p w14:paraId="1A9DF3E5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2. компрометация или шантаж с угрозой компрометации, на основе письменных, а также фото и видеоматериалов, которые были выложены ребенком в сеть, как в открытый доступ, так и в личной переписке.</w:t>
      </w:r>
    </w:p>
    <w:p w14:paraId="2253D60E" w14:textId="39ACD49F" w:rsidR="004F04C3" w:rsidRPr="00D91073" w:rsidRDefault="004F04C3" w:rsidP="00A1181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что в сети лучше не совершать компрометирующих действий. Не ставить лайки под сомнительными фото, видео и высказываниями. Не принимать участия в опросах на сомнительные темы.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Вообще любые фото и видео, которые вы размещаете в сети, в том числе в личной переписке, могут оказаться опубликованы, либо использованы для шантажа.</w:t>
      </w:r>
    </w:p>
    <w:p w14:paraId="05478911" w14:textId="53773770" w:rsidR="004F04C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ВАЖНО! Если хотите встретиться с сетевым знакомым в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офлайне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>, назначайте встречу в людном месте, не садитесь в машину, не принимайте угощений, если только они не куплены при вас (предлогом для отказа может быть аллергия). Приходите на встречу не один, а со взрослым которому доверяете (если не хотите говорить родителям). Кстати, если вы сообщите Интернет-знакомому, что будете не один, то, если у него были дурные замыслы, он скорее всего откажется от встречи.</w:t>
      </w:r>
    </w:p>
    <w:p w14:paraId="57C68C91" w14:textId="13FCB911" w:rsidR="00D91073" w:rsidRDefault="00F60039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Команда Национальной родительской ассоциации </w:t>
      </w:r>
      <w:r w:rsidRPr="00F60039">
        <w:rPr>
          <w:rFonts w:ascii="Times New Roman" w:hAnsi="Times New Roman" w:cs="Times New Roman"/>
          <w:i/>
          <w:iCs/>
          <w:sz w:val="24"/>
          <w:szCs w:val="24"/>
        </w:rPr>
        <w:t>#</w:t>
      </w:r>
      <w:r>
        <w:rPr>
          <w:rFonts w:ascii="Times New Roman" w:hAnsi="Times New Roman" w:cs="Times New Roman"/>
          <w:i/>
          <w:iCs/>
          <w:sz w:val="24"/>
          <w:szCs w:val="24"/>
        </w:rPr>
        <w:t>НРА</w:t>
      </w:r>
    </w:p>
    <w:p w14:paraId="24ABEFC2" w14:textId="77777777" w:rsidR="00812732" w:rsidRPr="00D91073" w:rsidRDefault="00812732" w:rsidP="00D9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732" w:rsidRPr="00D9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32"/>
    <w:rsid w:val="00035E09"/>
    <w:rsid w:val="000D5B91"/>
    <w:rsid w:val="001A1C7E"/>
    <w:rsid w:val="001E3B39"/>
    <w:rsid w:val="004F04C3"/>
    <w:rsid w:val="00812732"/>
    <w:rsid w:val="00A11812"/>
    <w:rsid w:val="00BB539C"/>
    <w:rsid w:val="00D91073"/>
    <w:rsid w:val="00DB7E1C"/>
    <w:rsid w:val="00F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0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F04C3"/>
    <w:rPr>
      <w:b/>
      <w:bCs/>
    </w:rPr>
  </w:style>
  <w:style w:type="character" w:styleId="a5">
    <w:name w:val="Emphasis"/>
    <w:basedOn w:val="a0"/>
    <w:uiPriority w:val="20"/>
    <w:qFormat/>
    <w:rsid w:val="004F04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0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F04C3"/>
    <w:rPr>
      <w:b/>
      <w:bCs/>
    </w:rPr>
  </w:style>
  <w:style w:type="character" w:styleId="a5">
    <w:name w:val="Emphasis"/>
    <w:basedOn w:val="a0"/>
    <w:uiPriority w:val="20"/>
    <w:qFormat/>
    <w:rsid w:val="004F0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48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187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67141978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760909078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31110799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458453197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893954930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30346504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IGF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Murzilka</cp:lastModifiedBy>
  <cp:revision>7</cp:revision>
  <cp:lastPrinted>2020-03-22T08:34:00Z</cp:lastPrinted>
  <dcterms:created xsi:type="dcterms:W3CDTF">2020-03-22T08:35:00Z</dcterms:created>
  <dcterms:modified xsi:type="dcterms:W3CDTF">2020-04-01T13:19:00Z</dcterms:modified>
</cp:coreProperties>
</file>